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02FA" w:rsidRPr="002302FA" w:rsidRDefault="002302FA" w:rsidP="003905AF">
      <w:pPr>
        <w:spacing w:after="0" w:line="240" w:lineRule="auto"/>
        <w:jc w:val="center"/>
        <w:rPr>
          <w:rFonts w:ascii="Times New Roman" w:eastAsia="Times New Roman" w:hAnsi="Times New Roman" w:cs="Times New Roman"/>
          <w:sz w:val="24"/>
          <w:szCs w:val="24"/>
          <w:lang w:eastAsia="ru-RU"/>
        </w:rPr>
      </w:pPr>
      <w:r w:rsidRPr="002302FA">
        <w:rPr>
          <w:rFonts w:ascii="Times New Roman" w:eastAsia="Times New Roman" w:hAnsi="Times New Roman" w:cs="Times New Roman"/>
          <w:sz w:val="24"/>
          <w:szCs w:val="24"/>
          <w:lang w:eastAsia="ru-RU"/>
        </w:rPr>
        <w:t>Приказ Минсельхоза России от 19 февраля 2015 г. № 64 «Об утверждении форм документов, предусмотренных Правилами предоставления и распределения субсидий из федерального бюджета бюджетам субъектов Российской Федерации на возмещение части затрат сельскохозяйственных товаропроизводителей на уплату страховых премий по договорам сельскохозяйственного страхования, утвержденными постановлением Правительства Российской Федерации от 22 декабря 2012 г. № 1371 (Зарегистрирован Минюстом России от 12.03.2015 № 36411)»</w:t>
      </w:r>
    </w:p>
    <w:p w:rsidR="002302FA" w:rsidRPr="002302FA" w:rsidRDefault="002302FA" w:rsidP="002302FA">
      <w:pPr>
        <w:spacing w:after="0" w:line="240" w:lineRule="auto"/>
        <w:rPr>
          <w:rFonts w:ascii="Times New Roman" w:eastAsia="Times New Roman" w:hAnsi="Times New Roman" w:cs="Times New Roman"/>
          <w:sz w:val="24"/>
          <w:szCs w:val="24"/>
          <w:lang w:eastAsia="ru-RU"/>
        </w:rPr>
      </w:pPr>
    </w:p>
    <w:p w:rsidR="002302FA" w:rsidRPr="002302FA" w:rsidRDefault="002302FA" w:rsidP="005F067C">
      <w:pPr>
        <w:spacing w:before="100" w:beforeAutospacing="1" w:after="100" w:afterAutospacing="1" w:line="240" w:lineRule="auto"/>
        <w:ind w:firstLine="708"/>
        <w:rPr>
          <w:rFonts w:ascii="Times New Roman" w:eastAsia="Times New Roman" w:hAnsi="Times New Roman" w:cs="Times New Roman"/>
          <w:sz w:val="24"/>
          <w:szCs w:val="24"/>
          <w:lang w:eastAsia="ru-RU"/>
        </w:rPr>
      </w:pPr>
      <w:r w:rsidRPr="002302FA">
        <w:rPr>
          <w:rFonts w:ascii="Times New Roman" w:eastAsia="Times New Roman" w:hAnsi="Times New Roman" w:cs="Times New Roman"/>
          <w:sz w:val="24"/>
          <w:szCs w:val="24"/>
          <w:lang w:eastAsia="ru-RU"/>
        </w:rPr>
        <w:t>В соответствии с Правилами предоставления и распределения субсидий из федерального бюджета бюджетам субъектов Российской Федерации на возмещение части затрат сельскохозяйственных товаропроизводителей на уплату страховых премий по договорам сельскохозяйственного страхования, утвержденными постановлением Правительства Российской Федерации от 22 декабря 2012 г. № 1371 «Об утверждении Правил предоставления и распределения субсидий из федерального бюджета бюджетам субъектов Российской Федерации на возмещение части затрат сельскохозяйственных товаропроизводителей на уплату страховых премий по договорам сельскохозяйственного страхования» (Собрание законодательства Российской Федерации, 2012, № 53, ст. 7927; 2013, № 22, ст. 2811; № 36, ст. 4578; официальный интернет-портал правовой информации http://www.pravo.gov.ru, 30 декабря 2014 г., № 0001201412300041), п р и к а з ы в а ю:</w:t>
      </w:r>
    </w:p>
    <w:p w:rsidR="002302FA" w:rsidRPr="002302FA" w:rsidRDefault="002302FA" w:rsidP="005F067C">
      <w:pPr>
        <w:spacing w:before="100" w:beforeAutospacing="1" w:after="100" w:afterAutospacing="1" w:line="240" w:lineRule="auto"/>
        <w:ind w:firstLine="708"/>
        <w:rPr>
          <w:rFonts w:ascii="Times New Roman" w:eastAsia="Times New Roman" w:hAnsi="Times New Roman" w:cs="Times New Roman"/>
          <w:sz w:val="24"/>
          <w:szCs w:val="24"/>
          <w:lang w:eastAsia="ru-RU"/>
        </w:rPr>
      </w:pPr>
      <w:r w:rsidRPr="002302FA">
        <w:rPr>
          <w:rFonts w:ascii="Times New Roman" w:eastAsia="Times New Roman" w:hAnsi="Times New Roman" w:cs="Times New Roman"/>
          <w:sz w:val="24"/>
          <w:szCs w:val="24"/>
          <w:lang w:eastAsia="ru-RU"/>
        </w:rPr>
        <w:t>1. Утвердить:</w:t>
      </w:r>
    </w:p>
    <w:p w:rsidR="002302FA" w:rsidRPr="002302FA" w:rsidRDefault="002302FA" w:rsidP="005F067C">
      <w:pPr>
        <w:spacing w:before="100" w:beforeAutospacing="1" w:after="100" w:afterAutospacing="1" w:line="240" w:lineRule="auto"/>
        <w:ind w:firstLine="708"/>
        <w:rPr>
          <w:rFonts w:ascii="Times New Roman" w:eastAsia="Times New Roman" w:hAnsi="Times New Roman" w:cs="Times New Roman"/>
          <w:sz w:val="24"/>
          <w:szCs w:val="24"/>
          <w:lang w:eastAsia="ru-RU"/>
        </w:rPr>
      </w:pPr>
      <w:r w:rsidRPr="002302FA">
        <w:rPr>
          <w:rFonts w:ascii="Times New Roman" w:eastAsia="Times New Roman" w:hAnsi="Times New Roman" w:cs="Times New Roman"/>
          <w:sz w:val="24"/>
          <w:szCs w:val="24"/>
          <w:lang w:eastAsia="ru-RU"/>
        </w:rPr>
        <w:t>формы справок о размере целевых средств, одним из источников финансового обеспечения которых является субсидия из федерального бюджета бюджетам субъектов Российской Федерации на возмещение части затрат сельскохозяйственных товаропроизводителей на уплату страховых премий по договорам сельскохозяйственного страхования в области растениеводства и по договорам сельскохозяйственного страхования в области животноводства согласно приложениям № № 1 – 9 к настоящему приказу;</w:t>
      </w:r>
    </w:p>
    <w:p w:rsidR="002302FA" w:rsidRPr="002302FA" w:rsidRDefault="002302FA" w:rsidP="005F067C">
      <w:pPr>
        <w:spacing w:before="100" w:beforeAutospacing="1" w:after="100" w:afterAutospacing="1" w:line="240" w:lineRule="auto"/>
        <w:ind w:firstLine="708"/>
        <w:rPr>
          <w:rFonts w:ascii="Times New Roman" w:eastAsia="Times New Roman" w:hAnsi="Times New Roman" w:cs="Times New Roman"/>
          <w:sz w:val="24"/>
          <w:szCs w:val="24"/>
          <w:lang w:eastAsia="ru-RU"/>
        </w:rPr>
      </w:pPr>
      <w:r w:rsidRPr="002302FA">
        <w:rPr>
          <w:rFonts w:ascii="Times New Roman" w:eastAsia="Times New Roman" w:hAnsi="Times New Roman" w:cs="Times New Roman"/>
          <w:sz w:val="24"/>
          <w:szCs w:val="24"/>
          <w:lang w:eastAsia="ru-RU"/>
        </w:rPr>
        <w:t>форму отчета о расходах бюджета субъекта Российской Федерации (местного бюджета), источником финансового обеспечения которых является субсидия из федерального бюджета бюджетам субъектов Российской Федерации на возмещение части затрат сельскохозяйственных товаропроизводителей на уплату страховых премий по договорам сельскохозяйственного страхования в области растениеводства и по договорам сельскохозяйственного страхования в области животноводства согласно приложению № 10 к настоящему приказу;</w:t>
      </w:r>
    </w:p>
    <w:p w:rsidR="002302FA" w:rsidRPr="002302FA" w:rsidRDefault="002302FA" w:rsidP="005F067C">
      <w:pPr>
        <w:spacing w:before="100" w:beforeAutospacing="1" w:after="100" w:afterAutospacing="1" w:line="240" w:lineRule="auto"/>
        <w:ind w:firstLine="708"/>
        <w:rPr>
          <w:rFonts w:ascii="Times New Roman" w:eastAsia="Times New Roman" w:hAnsi="Times New Roman" w:cs="Times New Roman"/>
          <w:sz w:val="24"/>
          <w:szCs w:val="24"/>
          <w:lang w:eastAsia="ru-RU"/>
        </w:rPr>
      </w:pPr>
      <w:r w:rsidRPr="002302FA">
        <w:rPr>
          <w:rFonts w:ascii="Times New Roman" w:eastAsia="Times New Roman" w:hAnsi="Times New Roman" w:cs="Times New Roman"/>
          <w:sz w:val="24"/>
          <w:szCs w:val="24"/>
          <w:lang w:eastAsia="ru-RU"/>
        </w:rPr>
        <w:t>форму отчета о достижении значений показателей результативности использования субсидии из федерального бюджета бюджетам субъектов Российской Федерации на возмещение части затрат сельскохозяйственных товаропроизводителей на уплату страховых премий по договорам сельскохозяйственного страхования в области растениеводства и по договорам сельскохозяйственного страхования в области животноводства согласно приложению № 11 к настоящему приказу.</w:t>
      </w:r>
    </w:p>
    <w:p w:rsidR="002302FA" w:rsidRPr="002302FA" w:rsidRDefault="002302FA" w:rsidP="005F067C">
      <w:pPr>
        <w:spacing w:before="100" w:beforeAutospacing="1" w:after="100" w:afterAutospacing="1" w:line="240" w:lineRule="auto"/>
        <w:ind w:firstLine="708"/>
        <w:rPr>
          <w:rFonts w:ascii="Times New Roman" w:eastAsia="Times New Roman" w:hAnsi="Times New Roman" w:cs="Times New Roman"/>
          <w:sz w:val="24"/>
          <w:szCs w:val="24"/>
          <w:lang w:eastAsia="ru-RU"/>
        </w:rPr>
      </w:pPr>
      <w:r w:rsidRPr="002302FA">
        <w:rPr>
          <w:rFonts w:ascii="Times New Roman" w:eastAsia="Times New Roman" w:hAnsi="Times New Roman" w:cs="Times New Roman"/>
          <w:sz w:val="24"/>
          <w:szCs w:val="24"/>
          <w:lang w:eastAsia="ru-RU"/>
        </w:rPr>
        <w:t xml:space="preserve">2. Признать утратившим силу приказ Министерства сельского хозяйства Российской Федерации от 27 марта 2014 г. № 101 «Об утверждении форм справок о размере целевых средств, формы отчета о расходах бюджета субъекта Российской Федерации (местного бюджета), источником финансового обеспечения которых является субсидия, формы отчета о достижении значений показателей результативности </w:t>
      </w:r>
      <w:r w:rsidRPr="002302FA">
        <w:rPr>
          <w:rFonts w:ascii="Times New Roman" w:eastAsia="Times New Roman" w:hAnsi="Times New Roman" w:cs="Times New Roman"/>
          <w:sz w:val="24"/>
          <w:szCs w:val="24"/>
          <w:lang w:eastAsia="ru-RU"/>
        </w:rPr>
        <w:lastRenderedPageBreak/>
        <w:t>использования субсидии» (зарегистрирован Министерством юстиции Российской Федерации 15 мая 2014 г., регистрационный № 32283).</w:t>
      </w: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3756"/>
        <w:gridCol w:w="5599"/>
      </w:tblGrid>
      <w:tr w:rsidR="002302FA" w:rsidRPr="002302FA" w:rsidTr="002302FA">
        <w:trPr>
          <w:tblCellSpacing w:w="7" w:type="dxa"/>
        </w:trPr>
        <w:tc>
          <w:tcPr>
            <w:tcW w:w="0" w:type="auto"/>
            <w:vAlign w:val="center"/>
            <w:hideMark/>
          </w:tcPr>
          <w:p w:rsidR="002302FA" w:rsidRPr="002302FA" w:rsidRDefault="002302FA" w:rsidP="002302FA">
            <w:pPr>
              <w:spacing w:after="0" w:line="240" w:lineRule="auto"/>
              <w:rPr>
                <w:rFonts w:ascii="Times New Roman" w:eastAsia="Times New Roman" w:hAnsi="Times New Roman" w:cs="Times New Roman"/>
                <w:sz w:val="24"/>
                <w:szCs w:val="24"/>
                <w:lang w:eastAsia="ru-RU"/>
              </w:rPr>
            </w:pPr>
            <w:r w:rsidRPr="002302FA">
              <w:rPr>
                <w:rFonts w:ascii="Times New Roman" w:eastAsia="Times New Roman" w:hAnsi="Times New Roman" w:cs="Times New Roman"/>
                <w:sz w:val="24"/>
                <w:szCs w:val="24"/>
                <w:lang w:eastAsia="ru-RU"/>
              </w:rPr>
              <w:t>Министр</w:t>
            </w:r>
          </w:p>
        </w:tc>
        <w:tc>
          <w:tcPr>
            <w:tcW w:w="0" w:type="auto"/>
            <w:vAlign w:val="center"/>
            <w:hideMark/>
          </w:tcPr>
          <w:p w:rsidR="002302FA" w:rsidRPr="002302FA" w:rsidRDefault="002302FA" w:rsidP="002302FA">
            <w:pPr>
              <w:spacing w:after="0" w:line="240" w:lineRule="auto"/>
              <w:jc w:val="right"/>
              <w:rPr>
                <w:rFonts w:ascii="Times New Roman" w:eastAsia="Times New Roman" w:hAnsi="Times New Roman" w:cs="Times New Roman"/>
                <w:sz w:val="24"/>
                <w:szCs w:val="24"/>
                <w:lang w:eastAsia="ru-RU"/>
              </w:rPr>
            </w:pPr>
            <w:r w:rsidRPr="002302FA">
              <w:rPr>
                <w:rFonts w:ascii="Times New Roman" w:eastAsia="Times New Roman" w:hAnsi="Times New Roman" w:cs="Times New Roman"/>
                <w:sz w:val="24"/>
                <w:szCs w:val="24"/>
                <w:lang w:eastAsia="ru-RU"/>
              </w:rPr>
              <w:t>Н.В. Федоров</w:t>
            </w:r>
          </w:p>
        </w:tc>
      </w:tr>
    </w:tbl>
    <w:p w:rsidR="00F66BC4" w:rsidRDefault="00F66BC4">
      <w:bookmarkStart w:id="0" w:name="_GoBack"/>
      <w:bookmarkEnd w:id="0"/>
    </w:p>
    <w:sectPr w:rsidR="00F66BC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E26AFC"/>
    <w:multiLevelType w:val="multilevel"/>
    <w:tmpl w:val="1F4E6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6990"/>
    <w:rsid w:val="001B6990"/>
    <w:rsid w:val="002302FA"/>
    <w:rsid w:val="003905AF"/>
    <w:rsid w:val="0052240F"/>
    <w:rsid w:val="005F067C"/>
    <w:rsid w:val="00F66B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A34075-F70F-4913-9369-883535C6C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302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2302FA"/>
    <w:rPr>
      <w:color w:val="0000FF"/>
      <w:u w:val="single"/>
    </w:rPr>
  </w:style>
  <w:style w:type="character" w:customStyle="1" w:styleId="filedocumentdatesinline">
    <w:name w:val="filedocumentdatesinline"/>
    <w:basedOn w:val="a0"/>
    <w:rsid w:val="002302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4429881">
      <w:bodyDiv w:val="1"/>
      <w:marLeft w:val="0"/>
      <w:marRight w:val="0"/>
      <w:marTop w:val="0"/>
      <w:marBottom w:val="0"/>
      <w:divBdr>
        <w:top w:val="none" w:sz="0" w:space="0" w:color="auto"/>
        <w:left w:val="none" w:sz="0" w:space="0" w:color="auto"/>
        <w:bottom w:val="none" w:sz="0" w:space="0" w:color="auto"/>
        <w:right w:val="none" w:sz="0" w:space="0" w:color="auto"/>
      </w:divBdr>
      <w:divsChild>
        <w:div w:id="1334605497">
          <w:marLeft w:val="0"/>
          <w:marRight w:val="0"/>
          <w:marTop w:val="0"/>
          <w:marBottom w:val="0"/>
          <w:divBdr>
            <w:top w:val="none" w:sz="0" w:space="0" w:color="auto"/>
            <w:left w:val="none" w:sz="0" w:space="0" w:color="auto"/>
            <w:bottom w:val="none" w:sz="0" w:space="0" w:color="auto"/>
            <w:right w:val="none" w:sz="0" w:space="0" w:color="auto"/>
          </w:divBdr>
        </w:div>
        <w:div w:id="1854568698">
          <w:marLeft w:val="0"/>
          <w:marRight w:val="0"/>
          <w:marTop w:val="0"/>
          <w:marBottom w:val="0"/>
          <w:divBdr>
            <w:top w:val="none" w:sz="0" w:space="0" w:color="auto"/>
            <w:left w:val="none" w:sz="0" w:space="0" w:color="auto"/>
            <w:bottom w:val="none" w:sz="0" w:space="0" w:color="auto"/>
            <w:right w:val="none" w:sz="0" w:space="0" w:color="auto"/>
          </w:divBdr>
          <w:divsChild>
            <w:div w:id="1922979807">
              <w:marLeft w:val="0"/>
              <w:marRight w:val="0"/>
              <w:marTop w:val="0"/>
              <w:marBottom w:val="0"/>
              <w:divBdr>
                <w:top w:val="none" w:sz="0" w:space="0" w:color="auto"/>
                <w:left w:val="none" w:sz="0" w:space="0" w:color="auto"/>
                <w:bottom w:val="none" w:sz="0" w:space="0" w:color="auto"/>
                <w:right w:val="none" w:sz="0" w:space="0" w:color="auto"/>
              </w:divBdr>
            </w:div>
            <w:div w:id="539174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499</Words>
  <Characters>2846</Characters>
  <Application>Microsoft Office Word</Application>
  <DocSecurity>0</DocSecurity>
  <Lines>23</Lines>
  <Paragraphs>6</Paragraphs>
  <ScaleCrop>false</ScaleCrop>
  <Company/>
  <LinksUpToDate>false</LinksUpToDate>
  <CharactersWithSpaces>3339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Кушнирук Екатерина Валерьевна</dc:creator>
  <cp:keywords/>
  <dc:description/>
  <cp:lastModifiedBy>Кушнирук Екатерина Валерьевна</cp:lastModifiedBy>
  <cp:revision>9</cp:revision>
  <dcterms:created xsi:type="dcterms:W3CDTF">2016-08-24T04:24:00Z</dcterms:created>
  <dcterms:modified xsi:type="dcterms:W3CDTF">2016-08-24T22:51:00Z</dcterms:modified>
</cp:coreProperties>
</file>